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027" w:rsidRDefault="00F35753" w:rsidP="00D1557D">
      <w:pPr>
        <w:pStyle w:val="20"/>
        <w:framePr w:w="4441" w:wrap="none" w:vAnchor="page" w:hAnchor="page" w:x="3808" w:y="1768"/>
        <w:shd w:val="clear" w:color="auto" w:fill="auto"/>
        <w:spacing w:after="0" w:line="240" w:lineRule="exact"/>
        <w:jc w:val="center"/>
      </w:pPr>
      <w:r>
        <w:rPr>
          <w:rStyle w:val="2"/>
          <w:color w:val="000000"/>
        </w:rPr>
        <w:t>СВОД ЗАМЕЧАНИЙ И ПРЕДЛОЖЕНИЙ</w:t>
      </w:r>
    </w:p>
    <w:p w:rsidR="007218EF" w:rsidRDefault="00186A51" w:rsidP="00186A51">
      <w:pPr>
        <w:framePr w:w="10565" w:h="808" w:hRule="exact" w:wrap="none" w:vAnchor="page" w:hAnchor="page" w:x="515" w:y="2308"/>
        <w:widowControl/>
        <w:jc w:val="center"/>
        <w:rPr>
          <w:rFonts w:ascii="Times New Roman" w:eastAsia="Calibri" w:hAnsi="Times New Roman" w:cs="Times New Roman"/>
          <w:szCs w:val="22"/>
          <w:lang w:eastAsia="en-US"/>
        </w:rPr>
      </w:pPr>
      <w:r w:rsidRPr="00186A51">
        <w:rPr>
          <w:rFonts w:ascii="Times New Roman" w:eastAsia="Calibri" w:hAnsi="Times New Roman" w:cs="Times New Roman"/>
          <w:szCs w:val="22"/>
          <w:lang w:eastAsia="en-US"/>
        </w:rPr>
        <w:t>по проекту предв</w:t>
      </w:r>
      <w:r w:rsidR="007B2A8C">
        <w:rPr>
          <w:rFonts w:ascii="Times New Roman" w:eastAsia="Calibri" w:hAnsi="Times New Roman" w:cs="Times New Roman"/>
          <w:szCs w:val="22"/>
          <w:lang w:eastAsia="en-US"/>
        </w:rPr>
        <w:t>арительного прогноза социально-</w:t>
      </w:r>
      <w:r w:rsidRPr="00186A51">
        <w:rPr>
          <w:rFonts w:ascii="Times New Roman" w:eastAsia="Calibri" w:hAnsi="Times New Roman" w:cs="Times New Roman"/>
          <w:szCs w:val="22"/>
          <w:lang w:eastAsia="en-US"/>
        </w:rPr>
        <w:t xml:space="preserve">экономического развития </w:t>
      </w:r>
    </w:p>
    <w:p w:rsidR="00186A51" w:rsidRDefault="00186A51" w:rsidP="00186A51">
      <w:pPr>
        <w:framePr w:w="10565" w:h="808" w:hRule="exact" w:wrap="none" w:vAnchor="page" w:hAnchor="page" w:x="515" w:y="2308"/>
        <w:widowControl/>
        <w:jc w:val="center"/>
        <w:rPr>
          <w:rFonts w:ascii="Times New Roman" w:eastAsia="Calibri" w:hAnsi="Times New Roman" w:cs="Times New Roman"/>
          <w:szCs w:val="22"/>
          <w:lang w:eastAsia="en-US"/>
        </w:rPr>
      </w:pPr>
      <w:r w:rsidRPr="00186A51">
        <w:rPr>
          <w:rFonts w:ascii="Times New Roman" w:eastAsia="Calibri" w:hAnsi="Times New Roman" w:cs="Times New Roman"/>
          <w:szCs w:val="22"/>
          <w:lang w:eastAsia="en-US"/>
        </w:rPr>
        <w:t>Тихвинского</w:t>
      </w:r>
      <w:r w:rsidRPr="00186A51">
        <w:rPr>
          <w:rFonts w:ascii="Times New Roman" w:eastAsia="Calibri" w:hAnsi="Times New Roman" w:cs="Times New Roman"/>
          <w:b/>
          <w:szCs w:val="22"/>
          <w:lang w:eastAsia="en-US"/>
        </w:rPr>
        <w:t xml:space="preserve"> </w:t>
      </w:r>
      <w:r w:rsidR="007218EF">
        <w:rPr>
          <w:rFonts w:ascii="Times New Roman" w:eastAsia="Calibri" w:hAnsi="Times New Roman" w:cs="Times New Roman"/>
          <w:szCs w:val="22"/>
          <w:lang w:eastAsia="en-US"/>
        </w:rPr>
        <w:t>городского поселения</w:t>
      </w:r>
      <w:r w:rsidRPr="00186A51">
        <w:rPr>
          <w:rFonts w:ascii="Times New Roman" w:eastAsia="Calibri" w:hAnsi="Times New Roman" w:cs="Times New Roman"/>
          <w:szCs w:val="22"/>
          <w:lang w:eastAsia="en-US"/>
        </w:rPr>
        <w:t xml:space="preserve"> </w:t>
      </w:r>
    </w:p>
    <w:p w:rsidR="00186A51" w:rsidRPr="00186A51" w:rsidRDefault="00186A51" w:rsidP="00186A51">
      <w:pPr>
        <w:framePr w:w="10565" w:h="808" w:hRule="exact" w:wrap="none" w:vAnchor="page" w:hAnchor="page" w:x="515" w:y="2308"/>
        <w:widowControl/>
        <w:jc w:val="center"/>
        <w:rPr>
          <w:rFonts w:ascii="Times New Roman" w:eastAsia="Calibri" w:hAnsi="Times New Roman" w:cs="Times New Roman"/>
          <w:szCs w:val="22"/>
          <w:lang w:eastAsia="en-US"/>
        </w:rPr>
      </w:pPr>
      <w:r w:rsidRPr="00186A51">
        <w:rPr>
          <w:rFonts w:ascii="Times New Roman" w:eastAsia="Calibri" w:hAnsi="Times New Roman" w:cs="Times New Roman"/>
          <w:szCs w:val="22"/>
          <w:lang w:eastAsia="en-US"/>
        </w:rPr>
        <w:t>на среднесрочный период</w:t>
      </w:r>
      <w:r>
        <w:rPr>
          <w:rFonts w:ascii="Times New Roman" w:eastAsia="Calibri" w:hAnsi="Times New Roman" w:cs="Times New Roman"/>
          <w:szCs w:val="22"/>
          <w:lang w:eastAsia="en-US"/>
        </w:rPr>
        <w:t xml:space="preserve"> 202</w:t>
      </w:r>
      <w:r w:rsidR="00C4040A">
        <w:rPr>
          <w:rFonts w:ascii="Times New Roman" w:eastAsia="Calibri" w:hAnsi="Times New Roman" w:cs="Times New Roman"/>
          <w:szCs w:val="22"/>
          <w:lang w:eastAsia="en-US"/>
        </w:rPr>
        <w:t>6</w:t>
      </w:r>
      <w:r>
        <w:rPr>
          <w:rFonts w:ascii="Times New Roman" w:eastAsia="Calibri" w:hAnsi="Times New Roman" w:cs="Times New Roman"/>
          <w:szCs w:val="22"/>
          <w:lang w:eastAsia="en-US"/>
        </w:rPr>
        <w:t xml:space="preserve"> – 202</w:t>
      </w:r>
      <w:r w:rsidR="00C4040A">
        <w:rPr>
          <w:rFonts w:ascii="Times New Roman" w:eastAsia="Calibri" w:hAnsi="Times New Roman" w:cs="Times New Roman"/>
          <w:szCs w:val="22"/>
          <w:lang w:eastAsia="en-US"/>
        </w:rPr>
        <w:t>8</w:t>
      </w:r>
      <w:r>
        <w:rPr>
          <w:rFonts w:ascii="Times New Roman" w:eastAsia="Calibri" w:hAnsi="Times New Roman" w:cs="Times New Roman"/>
          <w:szCs w:val="22"/>
          <w:lang w:eastAsia="en-US"/>
        </w:rPr>
        <w:t xml:space="preserve"> гг.</w:t>
      </w:r>
    </w:p>
    <w:p w:rsidR="008D3027" w:rsidRPr="00186A51" w:rsidRDefault="008D3027" w:rsidP="00186A51">
      <w:pPr>
        <w:pStyle w:val="41"/>
        <w:framePr w:w="10565" w:h="808" w:hRule="exact" w:wrap="none" w:vAnchor="page" w:hAnchor="page" w:x="515" w:y="2308"/>
        <w:shd w:val="clear" w:color="auto" w:fill="auto"/>
        <w:spacing w:after="0" w:line="240" w:lineRule="exact"/>
        <w:ind w:left="920"/>
      </w:pPr>
    </w:p>
    <w:tbl>
      <w:tblPr>
        <w:tblpPr w:leftFromText="180" w:rightFromText="180" w:vertAnchor="text" w:horzAnchor="margin" w:tblpXSpec="center" w:tblpY="305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4"/>
        <w:gridCol w:w="2554"/>
        <w:gridCol w:w="1637"/>
        <w:gridCol w:w="2621"/>
      </w:tblGrid>
      <w:tr w:rsidR="00186A51" w:rsidRPr="00186A51" w:rsidTr="00D1557D">
        <w:trPr>
          <w:trHeight w:hRule="exact" w:val="1570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A51" w:rsidRPr="00186A51" w:rsidRDefault="00186A51" w:rsidP="00186A51">
            <w:pPr>
              <w:pStyle w:val="20"/>
              <w:shd w:val="clear" w:color="auto" w:fill="auto"/>
              <w:spacing w:after="0" w:line="226" w:lineRule="exact"/>
              <w:jc w:val="center"/>
              <w:rPr>
                <w:rStyle w:val="29pt"/>
                <w:color w:val="000000"/>
                <w:sz w:val="22"/>
                <w:szCs w:val="22"/>
              </w:rPr>
            </w:pPr>
            <w:r w:rsidRPr="00186A51">
              <w:rPr>
                <w:rStyle w:val="29pt"/>
                <w:color w:val="000000"/>
                <w:sz w:val="22"/>
                <w:szCs w:val="22"/>
              </w:rPr>
              <w:t>Сведения о лице, направившем</w:t>
            </w:r>
            <w:r w:rsidRPr="00186A51">
              <w:rPr>
                <w:rStyle w:val="29pt"/>
                <w:color w:val="000000"/>
                <w:sz w:val="22"/>
                <w:szCs w:val="22"/>
              </w:rPr>
              <w:br/>
              <w:t>замечание или предложение, дата</w:t>
            </w:r>
            <w:r w:rsidRPr="00186A51">
              <w:rPr>
                <w:rStyle w:val="29pt"/>
                <w:color w:val="000000"/>
                <w:sz w:val="22"/>
                <w:szCs w:val="22"/>
              </w:rPr>
              <w:br/>
              <w:t>поступления замечания или</w:t>
            </w:r>
            <w:r w:rsidRPr="00186A51">
              <w:rPr>
                <w:rStyle w:val="29pt"/>
                <w:color w:val="000000"/>
                <w:sz w:val="22"/>
                <w:szCs w:val="22"/>
              </w:rPr>
              <w:br/>
              <w:t>предложения; способ поступления</w:t>
            </w:r>
            <w:r w:rsidRPr="00186A51">
              <w:rPr>
                <w:rStyle w:val="29pt"/>
                <w:color w:val="000000"/>
                <w:sz w:val="22"/>
                <w:szCs w:val="22"/>
              </w:rPr>
              <w:br/>
              <w:t xml:space="preserve">замечания или предложения </w:t>
            </w:r>
          </w:p>
          <w:p w:rsidR="00186A51" w:rsidRPr="00186A51" w:rsidRDefault="00186A51" w:rsidP="00186A51">
            <w:pPr>
              <w:pStyle w:val="20"/>
              <w:shd w:val="clear" w:color="auto" w:fill="auto"/>
              <w:spacing w:after="0" w:line="226" w:lineRule="exact"/>
              <w:jc w:val="center"/>
              <w:rPr>
                <w:sz w:val="22"/>
                <w:szCs w:val="22"/>
              </w:rPr>
            </w:pPr>
            <w:r w:rsidRPr="00186A51">
              <w:rPr>
                <w:rStyle w:val="29pt"/>
                <w:color w:val="000000"/>
                <w:sz w:val="22"/>
                <w:szCs w:val="22"/>
              </w:rPr>
              <w:t>(эл. почта, адрес, иное)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A51" w:rsidRPr="00186A51" w:rsidRDefault="00186A51" w:rsidP="007218EF">
            <w:pPr>
              <w:pStyle w:val="20"/>
              <w:shd w:val="clear" w:color="auto" w:fill="auto"/>
              <w:spacing w:after="0" w:line="230" w:lineRule="exact"/>
              <w:jc w:val="center"/>
              <w:rPr>
                <w:sz w:val="22"/>
                <w:szCs w:val="22"/>
              </w:rPr>
            </w:pPr>
            <w:r w:rsidRPr="00186A51">
              <w:rPr>
                <w:rStyle w:val="29pt"/>
                <w:color w:val="000000"/>
                <w:sz w:val="22"/>
                <w:szCs w:val="22"/>
              </w:rPr>
              <w:t>Структурный элемент</w:t>
            </w:r>
            <w:r w:rsidRPr="00186A51">
              <w:rPr>
                <w:rStyle w:val="29pt"/>
                <w:color w:val="000000"/>
                <w:sz w:val="22"/>
                <w:szCs w:val="22"/>
              </w:rPr>
              <w:br/>
              <w:t>проекта предварительного прогноза СЭР Т</w:t>
            </w:r>
            <w:r w:rsidR="007218EF">
              <w:rPr>
                <w:rStyle w:val="29pt"/>
                <w:color w:val="000000"/>
                <w:sz w:val="22"/>
                <w:szCs w:val="22"/>
              </w:rPr>
              <w:t>ГП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86A51" w:rsidRPr="00186A51" w:rsidRDefault="00186A51" w:rsidP="00186A51">
            <w:pPr>
              <w:pStyle w:val="20"/>
              <w:shd w:val="clear" w:color="auto" w:fill="auto"/>
              <w:spacing w:after="60" w:line="180" w:lineRule="exact"/>
              <w:jc w:val="center"/>
              <w:rPr>
                <w:sz w:val="22"/>
                <w:szCs w:val="22"/>
              </w:rPr>
            </w:pPr>
            <w:r w:rsidRPr="00186A51">
              <w:rPr>
                <w:rStyle w:val="29pt"/>
                <w:color w:val="000000"/>
                <w:sz w:val="22"/>
                <w:szCs w:val="22"/>
              </w:rPr>
              <w:t>Содержание</w:t>
            </w:r>
          </w:p>
          <w:p w:rsidR="00186A51" w:rsidRPr="00186A51" w:rsidRDefault="00186A51" w:rsidP="00186A51">
            <w:pPr>
              <w:pStyle w:val="20"/>
              <w:shd w:val="clear" w:color="auto" w:fill="auto"/>
              <w:spacing w:before="60" w:after="0" w:line="180" w:lineRule="exact"/>
              <w:jc w:val="center"/>
              <w:rPr>
                <w:sz w:val="22"/>
                <w:szCs w:val="22"/>
              </w:rPr>
            </w:pPr>
            <w:r w:rsidRPr="00186A51">
              <w:rPr>
                <w:rStyle w:val="29pt"/>
                <w:color w:val="000000"/>
                <w:sz w:val="22"/>
                <w:szCs w:val="22"/>
              </w:rPr>
              <w:t>предложения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86A51" w:rsidRPr="00186A51" w:rsidRDefault="00186A51" w:rsidP="00186A51">
            <w:pPr>
              <w:pStyle w:val="20"/>
              <w:shd w:val="clear" w:color="auto" w:fill="auto"/>
              <w:spacing w:after="0" w:line="226" w:lineRule="exact"/>
              <w:jc w:val="center"/>
              <w:rPr>
                <w:sz w:val="22"/>
                <w:szCs w:val="22"/>
              </w:rPr>
            </w:pPr>
            <w:r w:rsidRPr="00186A51">
              <w:rPr>
                <w:rStyle w:val="29pt"/>
                <w:color w:val="000000"/>
                <w:sz w:val="22"/>
                <w:szCs w:val="22"/>
              </w:rPr>
              <w:t>Результат рассмотрения</w:t>
            </w:r>
            <w:r w:rsidRPr="00186A51">
              <w:rPr>
                <w:rStyle w:val="29pt"/>
                <w:color w:val="000000"/>
                <w:sz w:val="22"/>
                <w:szCs w:val="22"/>
              </w:rPr>
              <w:br/>
              <w:t>(учтено/частично учтено или</w:t>
            </w:r>
            <w:r w:rsidRPr="00186A51">
              <w:rPr>
                <w:rStyle w:val="29pt"/>
                <w:color w:val="000000"/>
                <w:sz w:val="22"/>
                <w:szCs w:val="22"/>
              </w:rPr>
              <w:br/>
              <w:t>отклонено; указание</w:t>
            </w:r>
            <w:r w:rsidRPr="00186A51">
              <w:rPr>
                <w:rStyle w:val="29pt"/>
                <w:color w:val="000000"/>
                <w:sz w:val="22"/>
                <w:szCs w:val="22"/>
              </w:rPr>
              <w:br/>
              <w:t>причины полного или</w:t>
            </w:r>
            <w:r w:rsidRPr="00186A51">
              <w:rPr>
                <w:rStyle w:val="29pt"/>
                <w:color w:val="000000"/>
                <w:sz w:val="22"/>
                <w:szCs w:val="22"/>
              </w:rPr>
              <w:br/>
              <w:t>частичного отклонения)</w:t>
            </w:r>
          </w:p>
        </w:tc>
      </w:tr>
      <w:tr w:rsidR="00186A51" w:rsidRPr="00186A51" w:rsidTr="00D1557D">
        <w:trPr>
          <w:trHeight w:hRule="exact" w:val="709"/>
        </w:trPr>
        <w:tc>
          <w:tcPr>
            <w:tcW w:w="105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557D" w:rsidRDefault="00D1557D" w:rsidP="00186A51">
            <w:pPr>
              <w:pStyle w:val="20"/>
              <w:shd w:val="clear" w:color="auto" w:fill="auto"/>
              <w:spacing w:after="0" w:line="240" w:lineRule="exact"/>
              <w:jc w:val="center"/>
              <w:rPr>
                <w:rStyle w:val="21"/>
                <w:color w:val="000000"/>
              </w:rPr>
            </w:pPr>
          </w:p>
          <w:p w:rsidR="00186A51" w:rsidRDefault="00186A51" w:rsidP="00186A51">
            <w:pPr>
              <w:pStyle w:val="20"/>
              <w:shd w:val="clear" w:color="auto" w:fill="auto"/>
              <w:spacing w:after="0" w:line="240" w:lineRule="exact"/>
              <w:jc w:val="center"/>
              <w:rPr>
                <w:rStyle w:val="21"/>
                <w:color w:val="000000"/>
              </w:rPr>
            </w:pPr>
            <w:r w:rsidRPr="00186A51">
              <w:rPr>
                <w:rStyle w:val="21"/>
                <w:color w:val="000000"/>
              </w:rPr>
              <w:t>Замечаний и предложений не поступило</w:t>
            </w:r>
          </w:p>
          <w:p w:rsidR="00D1557D" w:rsidRPr="00186A51" w:rsidRDefault="00D1557D" w:rsidP="00186A51">
            <w:pPr>
              <w:pStyle w:val="20"/>
              <w:shd w:val="clear" w:color="auto" w:fill="auto"/>
              <w:spacing w:after="0" w:line="240" w:lineRule="exact"/>
              <w:jc w:val="center"/>
            </w:pPr>
          </w:p>
        </w:tc>
      </w:tr>
      <w:tr w:rsidR="00186A51" w:rsidRPr="00186A51" w:rsidTr="00D1557D">
        <w:trPr>
          <w:trHeight w:hRule="exact" w:val="442"/>
        </w:trPr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6A51" w:rsidRPr="00186A51" w:rsidRDefault="00186A51" w:rsidP="00186A5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6A51" w:rsidRPr="00186A51" w:rsidRDefault="00186A51" w:rsidP="00186A5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86A51" w:rsidRPr="00186A51" w:rsidRDefault="00186A51" w:rsidP="00186A5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6A51" w:rsidRPr="00186A51" w:rsidRDefault="00186A51" w:rsidP="00186A51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D1557D" w:rsidRDefault="00D1557D">
      <w:pPr>
        <w:rPr>
          <w:color w:val="auto"/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7B2A8C" w:rsidP="007B2A8C">
      <w:pPr>
        <w:tabs>
          <w:tab w:val="left" w:pos="3164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7B2A8C" w:rsidP="00D1557D">
      <w:pPr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568037</wp:posOffset>
                </wp:positionH>
                <wp:positionV relativeFrom="paragraph">
                  <wp:posOffset>9640</wp:posOffset>
                </wp:positionV>
                <wp:extent cx="6096000" cy="657918"/>
                <wp:effectExtent l="0" t="0" r="19050" b="2794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6579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040A" w:rsidRPr="007B2A8C" w:rsidRDefault="00C4040A" w:rsidP="00C4040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З</w:t>
                            </w:r>
                            <w:r w:rsidRPr="007B2A8C">
                              <w:rPr>
                                <w:rFonts w:ascii="Times New Roman" w:hAnsi="Times New Roman" w:cs="Times New Roman"/>
                              </w:rPr>
                              <w:t>аместител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ь</w:t>
                            </w:r>
                            <w:r w:rsidRPr="007B2A8C">
                              <w:rPr>
                                <w:rFonts w:ascii="Times New Roman" w:hAnsi="Times New Roman" w:cs="Times New Roman"/>
                              </w:rPr>
                              <w:t xml:space="preserve"> главы администрации – </w:t>
                            </w:r>
                          </w:p>
                          <w:p w:rsidR="00C4040A" w:rsidRPr="007B2A8C" w:rsidRDefault="00C4040A" w:rsidP="00C4040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B2A8C">
                              <w:rPr>
                                <w:rFonts w:ascii="Times New Roman" w:hAnsi="Times New Roman" w:cs="Times New Roman"/>
                              </w:rPr>
                              <w:t>председател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ь</w:t>
                            </w:r>
                            <w:r w:rsidRPr="007B2A8C">
                              <w:rPr>
                                <w:rFonts w:ascii="Times New Roman" w:hAnsi="Times New Roman" w:cs="Times New Roman"/>
                              </w:rPr>
                              <w:t xml:space="preserve"> комитета </w:t>
                            </w:r>
                          </w:p>
                          <w:p w:rsidR="007B2A8C" w:rsidRPr="007B2A8C" w:rsidRDefault="00C4040A" w:rsidP="00C4040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B2A8C">
                              <w:rPr>
                                <w:rFonts w:ascii="Times New Roman" w:hAnsi="Times New Roman" w:cs="Times New Roman"/>
                              </w:rPr>
                              <w:t>по экономике и инвестициям</w:t>
                            </w:r>
                            <w:r w:rsidRPr="007B2A8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7B2A8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</w:t>
                            </w:r>
                            <w:r w:rsidRPr="007B2A8C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7B2A8C">
                              <w:rPr>
                                <w:rFonts w:ascii="Times New Roman" w:hAnsi="Times New Roman" w:cs="Times New Roman"/>
                              </w:rPr>
                              <w:tab/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                                И</w:t>
                            </w:r>
                            <w:r w:rsidRPr="007B2A8C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Н</w:t>
                            </w:r>
                            <w:r w:rsidRPr="007B2A8C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Яценко</w:t>
                            </w:r>
                            <w:bookmarkStart w:id="0" w:name="_GoBack"/>
                            <w:bookmarkEnd w:id="0"/>
                          </w:p>
                          <w:p w:rsidR="007B2A8C" w:rsidRDefault="007B2A8C" w:rsidP="007B2A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4.75pt;margin-top:.75pt;width:480pt;height:5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bm/pwIAALgFAAAOAAAAZHJzL2Uyb0RvYy54bWysVM1OGzEQvlfqO1i+l91QCBCxQSmIqhIC&#10;VKg4O147ser1uLaT3fTGva/Qd+ihh976CuGNOvZufqBcqHrZHXs+z883P8cnTaXJXDivwBS0t5NT&#10;IgyHUplJQT/dnr85pMQHZkqmwYiCLoSnJ8PXr45rOxC7MAVdCkfQiPGD2hZ0GoIdZJnnU1ExvwNW&#10;GFRKcBULeHSTrHSsRuuVznbzvJ/V4ErrgAvv8fasVdJhsi+l4OFKSi8C0QXF2EL6uvQdx282PGaD&#10;iWN2qngXBvuHKCqmDDpdmzpjgZGZU3+ZqhR34EGGHQ5VBlIqLlIOmE0vf5LNzZRZkXJBcrxd0+T/&#10;n1l+Ob92RJVYO0oMq7BEy+/LH8ufy9/LXw/3D99IL3JUWz9A6I1FcGjeQRPx3b3Hy5h6I10V/5gU&#10;QT2yvVgzLJpAOF7286N+nqOKo66/f3DUO4xmss1r63x4L6AiUSiowwomYtn8wocWuoJEZx60Ks+V&#10;1ukQu0acakfmDOutQ4oRjT9CaUNqdP52P0+GH+lS320sjCfPWEB72kR3IvVXF1ZkqGUiSWGhRcRo&#10;81FI5DcR8kyMjHNh1nEmdERJzOglDzv8JqqXPG7zwBfJM5iwflwpA65l6TG15ecVMbLFYw238o5i&#10;aMZN1yFjKBfYOA7a8fOWnyus7gXz4Zo5nDdsCNwh4Qo/UgNWBzqJkim4r8/dRzyOAWopqXF+C+q/&#10;zJgTlOgPBgfkqLe3Fwc+Hfb2D3bx4LY1422NmVWngC2DQ4DRJTHig16J0kF1h6tmFL2iihmOvgsa&#10;VuJpaLcKriouRqMEwhG3LFyYG8uj6Uhv7N3b5o452zV4wNG4hNWks8GTPm+x8aWB0SyAVGkIIsEt&#10;qx3xuB7SGHWrLO6f7XNCbRbu8A8AAAD//wMAUEsDBBQABgAIAAAAIQC4d7vB2wAAAAkBAAAPAAAA&#10;ZHJzL2Rvd25yZXYueG1sTE/BSsNAEL0L/sMygje7qaYSYzYlKCJoQaxevE2zYxLMzobstk3/3slJ&#10;TzPz3uO9N8V6cr060Bg6zwaWiwQUce1tx42Bz4+nqwxUiMgWe89k4EQB1uX5WYG59Ud+p8M2NkpM&#10;OORooI1xyLUOdUsOw8IPxMJ9+9FhlHNstB3xKOau19dJcqsddiwJLQ700FL9s907Ay/pFz7exFc6&#10;RZ7equo5G9KwMebyYqruQUWa4p8Y5vpSHUrptPN7tkH1BrK7lSgFlzHTSToDu3lbLUGXhf7/QfkL&#10;AAD//wMAUEsBAi0AFAAGAAgAAAAhALaDOJL+AAAA4QEAABMAAAAAAAAAAAAAAAAAAAAAAFtDb250&#10;ZW50X1R5cGVzXS54bWxQSwECLQAUAAYACAAAACEAOP0h/9YAAACUAQAACwAAAAAAAAAAAAAAAAAv&#10;AQAAX3JlbHMvLnJlbHNQSwECLQAUAAYACAAAACEAM7W5v6cCAAC4BQAADgAAAAAAAAAAAAAAAAAu&#10;AgAAZHJzL2Uyb0RvYy54bWxQSwECLQAUAAYACAAAACEAuHe7wdsAAAAJAQAADwAAAAAAAAAAAAAA&#10;AAABBQAAZHJzL2Rvd25yZXYueG1sUEsFBgAAAAAEAAQA8wAAAAkGAAAAAA==&#10;" fillcolor="white [3201]" strokecolor="white [3212]" strokeweight=".5pt">
                <v:textbox>
                  <w:txbxContent>
                    <w:p w:rsidR="00C4040A" w:rsidRPr="007B2A8C" w:rsidRDefault="00C4040A" w:rsidP="00C4040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З</w:t>
                      </w:r>
                      <w:r w:rsidRPr="007B2A8C">
                        <w:rPr>
                          <w:rFonts w:ascii="Times New Roman" w:hAnsi="Times New Roman" w:cs="Times New Roman"/>
                        </w:rPr>
                        <w:t>аместител</w:t>
                      </w:r>
                      <w:r>
                        <w:rPr>
                          <w:rFonts w:ascii="Times New Roman" w:hAnsi="Times New Roman" w:cs="Times New Roman"/>
                        </w:rPr>
                        <w:t>ь</w:t>
                      </w:r>
                      <w:r w:rsidRPr="007B2A8C">
                        <w:rPr>
                          <w:rFonts w:ascii="Times New Roman" w:hAnsi="Times New Roman" w:cs="Times New Roman"/>
                        </w:rPr>
                        <w:t xml:space="preserve"> главы администрации – </w:t>
                      </w:r>
                    </w:p>
                    <w:p w:rsidR="00C4040A" w:rsidRPr="007B2A8C" w:rsidRDefault="00C4040A" w:rsidP="00C4040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B2A8C">
                        <w:rPr>
                          <w:rFonts w:ascii="Times New Roman" w:hAnsi="Times New Roman" w:cs="Times New Roman"/>
                        </w:rPr>
                        <w:t>председател</w:t>
                      </w:r>
                      <w:r>
                        <w:rPr>
                          <w:rFonts w:ascii="Times New Roman" w:hAnsi="Times New Roman" w:cs="Times New Roman"/>
                        </w:rPr>
                        <w:t>ь</w:t>
                      </w:r>
                      <w:r w:rsidRPr="007B2A8C">
                        <w:rPr>
                          <w:rFonts w:ascii="Times New Roman" w:hAnsi="Times New Roman" w:cs="Times New Roman"/>
                        </w:rPr>
                        <w:t xml:space="preserve"> комитета </w:t>
                      </w:r>
                    </w:p>
                    <w:p w:rsidR="007B2A8C" w:rsidRPr="007B2A8C" w:rsidRDefault="00C4040A" w:rsidP="00C4040A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7B2A8C">
                        <w:rPr>
                          <w:rFonts w:ascii="Times New Roman" w:hAnsi="Times New Roman" w:cs="Times New Roman"/>
                        </w:rPr>
                        <w:t>по экономике и инвестициям</w:t>
                      </w:r>
                      <w:r w:rsidRPr="007B2A8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7B2A8C">
                        <w:rPr>
                          <w:rFonts w:ascii="Times New Roman" w:hAnsi="Times New Roman" w:cs="Times New Roman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</w:t>
                      </w:r>
                      <w:r w:rsidRPr="007B2A8C">
                        <w:rPr>
                          <w:rFonts w:ascii="Times New Roman" w:hAnsi="Times New Roman" w:cs="Times New Roman"/>
                        </w:rPr>
                        <w:tab/>
                      </w:r>
                      <w:r w:rsidRPr="007B2A8C">
                        <w:rPr>
                          <w:rFonts w:ascii="Times New Roman" w:hAnsi="Times New Roman" w:cs="Times New Roman"/>
                        </w:rPr>
                        <w:tab/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                                  И</w:t>
                      </w:r>
                      <w:r w:rsidRPr="007B2A8C">
                        <w:rPr>
                          <w:rFonts w:ascii="Times New Roman" w:hAnsi="Times New Roman" w:cs="Times New Roman"/>
                        </w:rPr>
                        <w:t>.</w:t>
                      </w:r>
                      <w:r>
                        <w:rPr>
                          <w:rFonts w:ascii="Times New Roman" w:hAnsi="Times New Roman" w:cs="Times New Roman"/>
                        </w:rPr>
                        <w:t>Н</w:t>
                      </w:r>
                      <w:r w:rsidRPr="007B2A8C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</w:rPr>
                        <w:t>Яценко</w:t>
                      </w:r>
                      <w:bookmarkStart w:id="1" w:name="_GoBack"/>
                      <w:bookmarkEnd w:id="1"/>
                    </w:p>
                    <w:p w:rsidR="007B2A8C" w:rsidRDefault="007B2A8C" w:rsidP="007B2A8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tabs>
          <w:tab w:val="left" w:pos="8204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D1557D" w:rsidRPr="00D1557D" w:rsidRDefault="00D1557D" w:rsidP="00D1557D">
      <w:pPr>
        <w:rPr>
          <w:sz w:val="2"/>
          <w:szCs w:val="2"/>
        </w:rPr>
      </w:pPr>
    </w:p>
    <w:p w:rsidR="008D3027" w:rsidRPr="00D1557D" w:rsidRDefault="008D3027" w:rsidP="00D1557D">
      <w:pPr>
        <w:rPr>
          <w:sz w:val="2"/>
          <w:szCs w:val="2"/>
        </w:rPr>
      </w:pPr>
    </w:p>
    <w:sectPr w:rsidR="008D3027" w:rsidRPr="00D1557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evenAndOddHeaders/>
  <w:drawingGridHorizontalSpacing w:val="181"/>
  <w:drawingGridVerticalSpacing w:val="181"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293"/>
    <w:rsid w:val="00186A51"/>
    <w:rsid w:val="003C4A40"/>
    <w:rsid w:val="0048334E"/>
    <w:rsid w:val="00556027"/>
    <w:rsid w:val="005B5C73"/>
    <w:rsid w:val="007218EF"/>
    <w:rsid w:val="007A7DE5"/>
    <w:rsid w:val="007B2A8C"/>
    <w:rsid w:val="008D2A57"/>
    <w:rsid w:val="008D3027"/>
    <w:rsid w:val="00B7030E"/>
    <w:rsid w:val="00BD3293"/>
    <w:rsid w:val="00C4040A"/>
    <w:rsid w:val="00C51A91"/>
    <w:rsid w:val="00D1557D"/>
    <w:rsid w:val="00F3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2DF8733-FE9E-4E5B-A385-BF4EA674E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Times New Roman" w:hAnsi="Microsoft Sans Serif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cs="Microsoft Sans Serif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rPr>
      <w:rFonts w:ascii="Times New Roman" w:hAnsi="Times New Roman" w:cs="Times New Roman"/>
      <w:u w:val="none"/>
    </w:rPr>
  </w:style>
  <w:style w:type="character" w:customStyle="1" w:styleId="3">
    <w:name w:val="Основной текст (3)_"/>
    <w:basedOn w:val="a0"/>
    <w:link w:val="30"/>
    <w:uiPriority w:val="99"/>
    <w:rPr>
      <w:rFonts w:ascii="Times New Roman" w:hAnsi="Times New Roman" w:cs="Times New Roman"/>
      <w:b/>
      <w:bCs/>
      <w:i/>
      <w:iCs/>
      <w:u w:val="none"/>
    </w:rPr>
  </w:style>
  <w:style w:type="character" w:customStyle="1" w:styleId="31">
    <w:name w:val="Основной текст (3) + Не полужирный"/>
    <w:basedOn w:val="3"/>
    <w:uiPriority w:val="99"/>
    <w:rPr>
      <w:rFonts w:ascii="Times New Roman" w:hAnsi="Times New Roman" w:cs="Times New Roman"/>
      <w:b w:val="0"/>
      <w:bCs w:val="0"/>
      <w:i/>
      <w:iCs/>
      <w:u w:val="none"/>
    </w:rPr>
  </w:style>
  <w:style w:type="character" w:customStyle="1" w:styleId="4">
    <w:name w:val="Основной текст (4)_"/>
    <w:basedOn w:val="a0"/>
    <w:link w:val="41"/>
    <w:uiPriority w:val="99"/>
    <w:rPr>
      <w:rFonts w:ascii="Times New Roman" w:hAnsi="Times New Roman" w:cs="Times New Roman"/>
      <w:i/>
      <w:iCs/>
      <w:u w:val="none"/>
    </w:rPr>
  </w:style>
  <w:style w:type="character" w:customStyle="1" w:styleId="40">
    <w:name w:val="Основной текст (4)"/>
    <w:basedOn w:val="4"/>
    <w:uiPriority w:val="99"/>
    <w:rPr>
      <w:rFonts w:ascii="Times New Roman" w:hAnsi="Times New Roman" w:cs="Times New Roman"/>
      <w:i/>
      <w:iCs/>
      <w:u w:val="single"/>
    </w:rPr>
  </w:style>
  <w:style w:type="character" w:customStyle="1" w:styleId="29pt">
    <w:name w:val="Основной текст (2) + 9 pt"/>
    <w:basedOn w:val="2"/>
    <w:uiPriority w:val="99"/>
    <w:rPr>
      <w:rFonts w:ascii="Times New Roman" w:hAnsi="Times New Roman" w:cs="Times New Roman"/>
      <w:sz w:val="18"/>
      <w:szCs w:val="18"/>
      <w:u w:val="none"/>
    </w:rPr>
  </w:style>
  <w:style w:type="character" w:customStyle="1" w:styleId="21">
    <w:name w:val="Основной текст (2) + Курсив"/>
    <w:basedOn w:val="2"/>
    <w:uiPriority w:val="99"/>
    <w:rPr>
      <w:rFonts w:ascii="Times New Roman" w:hAnsi="Times New Roman" w:cs="Times New Roman"/>
      <w:i/>
      <w:iCs/>
      <w:u w:val="none"/>
    </w:rPr>
  </w:style>
  <w:style w:type="character" w:customStyle="1" w:styleId="a4">
    <w:name w:val="Подпись к картинке_"/>
    <w:basedOn w:val="a0"/>
    <w:link w:val="a5"/>
    <w:uiPriority w:val="99"/>
    <w:rPr>
      <w:rFonts w:ascii="Tahoma" w:hAnsi="Tahoma" w:cs="Tahoma"/>
      <w:sz w:val="15"/>
      <w:szCs w:val="15"/>
      <w:u w:val="none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360" w:line="240" w:lineRule="atLeast"/>
    </w:pPr>
    <w:rPr>
      <w:rFonts w:ascii="Times New Roman" w:hAnsi="Times New Roman" w:cs="Times New Roman"/>
      <w:color w:val="auto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360" w:after="240" w:line="278" w:lineRule="exact"/>
      <w:ind w:firstLine="720"/>
    </w:pPr>
    <w:rPr>
      <w:rFonts w:ascii="Times New Roman" w:hAnsi="Times New Roman" w:cs="Times New Roman"/>
      <w:b/>
      <w:bCs/>
      <w:i/>
      <w:iCs/>
      <w:color w:val="auto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after="60" w:line="240" w:lineRule="atLeast"/>
      <w:ind w:firstLine="680"/>
    </w:pPr>
    <w:rPr>
      <w:rFonts w:ascii="Times New Roman" w:hAnsi="Times New Roman" w:cs="Times New Roman"/>
      <w:i/>
      <w:iCs/>
      <w:color w:val="auto"/>
    </w:rPr>
  </w:style>
  <w:style w:type="paragraph" w:customStyle="1" w:styleId="a5">
    <w:name w:val="Подпись к картинке"/>
    <w:basedOn w:val="a"/>
    <w:link w:val="a4"/>
    <w:uiPriority w:val="99"/>
    <w:pPr>
      <w:shd w:val="clear" w:color="auto" w:fill="FFFFFF"/>
      <w:spacing w:line="240" w:lineRule="atLeast"/>
    </w:pPr>
    <w:rPr>
      <w:rFonts w:ascii="Tahoma" w:hAnsi="Tahoma" w:cs="Tahoma"/>
      <w:color w:val="auto"/>
      <w:sz w:val="15"/>
      <w:szCs w:val="15"/>
    </w:rPr>
  </w:style>
  <w:style w:type="paragraph" w:styleId="a6">
    <w:name w:val="Balloon Text"/>
    <w:basedOn w:val="a"/>
    <w:link w:val="a7"/>
    <w:uiPriority w:val="99"/>
    <w:semiHidden/>
    <w:unhideWhenUsed/>
    <w:rsid w:val="00F357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575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Галина Вячеславовна</dc:creator>
  <cp:keywords/>
  <dc:description/>
  <cp:lastModifiedBy>Амур Анатолий Владимирович</cp:lastModifiedBy>
  <cp:revision>2</cp:revision>
  <cp:lastPrinted>2019-11-15T07:11:00Z</cp:lastPrinted>
  <dcterms:created xsi:type="dcterms:W3CDTF">2025-10-02T07:58:00Z</dcterms:created>
  <dcterms:modified xsi:type="dcterms:W3CDTF">2025-10-02T07:58:00Z</dcterms:modified>
</cp:coreProperties>
</file>